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4AE" w:rsidRPr="004854AE" w:rsidRDefault="004854AE" w:rsidP="004854AE">
      <w:pPr>
        <w:autoSpaceDE w:val="0"/>
        <w:autoSpaceDN w:val="0"/>
        <w:adjustRightInd w:val="0"/>
        <w:rPr>
          <w:rFonts w:asciiTheme="majorHAnsi" w:hAnsiTheme="majorHAnsi"/>
          <w:b/>
        </w:rPr>
      </w:pPr>
      <w:r w:rsidRPr="004854AE">
        <w:rPr>
          <w:rFonts w:asciiTheme="majorHAnsi" w:hAnsiTheme="majorHAnsi"/>
          <w:b/>
        </w:rPr>
        <w:t>Name:</w:t>
      </w:r>
      <w:r w:rsidRPr="004854AE">
        <w:rPr>
          <w:rFonts w:asciiTheme="majorHAnsi" w:hAnsiTheme="majorHAnsi"/>
          <w:b/>
        </w:rPr>
        <w:tab/>
      </w:r>
      <w:r w:rsidRPr="004854AE">
        <w:rPr>
          <w:rFonts w:asciiTheme="majorHAnsi" w:hAnsiTheme="majorHAnsi"/>
          <w:b/>
        </w:rPr>
        <w:tab/>
      </w:r>
      <w:r w:rsidR="00857693">
        <w:rPr>
          <w:rFonts w:asciiTheme="majorHAnsi" w:hAnsiTheme="majorHAnsi"/>
          <w:b/>
        </w:rPr>
        <w:t xml:space="preserve">Canon Snow  </w:t>
      </w:r>
      <w:r w:rsidRPr="004854AE">
        <w:rPr>
          <w:rFonts w:asciiTheme="majorHAnsi" w:hAnsiTheme="majorHAnsi"/>
          <w:b/>
        </w:rPr>
        <w:tab/>
        <w:t>Student ID:</w:t>
      </w:r>
      <w:r w:rsidR="00857693">
        <w:rPr>
          <w:rFonts w:asciiTheme="majorHAnsi" w:hAnsiTheme="majorHAnsi"/>
          <w:b/>
        </w:rPr>
        <w:t xml:space="preserve">  </w:t>
      </w:r>
      <w:r w:rsidR="00857693" w:rsidRPr="00857693">
        <w:rPr>
          <w:rFonts w:asciiTheme="majorHAnsi" w:hAnsiTheme="majorHAnsi"/>
          <w:b/>
        </w:rPr>
        <w:t>917326035</w:t>
      </w:r>
      <w:r w:rsidR="00857693" w:rsidRPr="00857693">
        <w:rPr>
          <w:rFonts w:asciiTheme="majorHAnsi" w:hAnsiTheme="majorHAnsi"/>
          <w:b/>
        </w:rPr>
        <w:tab/>
      </w:r>
    </w:p>
    <w:p w:rsidR="004854AE" w:rsidRPr="004854AE" w:rsidRDefault="004854AE" w:rsidP="004854AE">
      <w:pPr>
        <w:jc w:val="center"/>
        <w:rPr>
          <w:rFonts w:asciiTheme="majorHAnsi" w:hAnsiTheme="majorHAnsi"/>
        </w:rPr>
      </w:pPr>
    </w:p>
    <w:p w:rsidR="004854AE" w:rsidRDefault="004854AE" w:rsidP="004854AE">
      <w:pPr>
        <w:rPr>
          <w:rFonts w:asciiTheme="majorHAnsi" w:hAnsiTheme="majorHAnsi"/>
        </w:rPr>
      </w:pPr>
      <w:r w:rsidRPr="004854AE">
        <w:rPr>
          <w:rFonts w:asciiTheme="majorHAnsi" w:hAnsiTheme="majorHAnsi"/>
        </w:rPr>
        <w:t>MIT Professional Dispositions Rubric</w:t>
      </w:r>
      <w:r>
        <w:rPr>
          <w:rFonts w:asciiTheme="majorHAnsi" w:hAnsiTheme="majorHAnsi"/>
        </w:rPr>
        <w:t xml:space="preserve">:  </w:t>
      </w:r>
    </w:p>
    <w:p w:rsidR="004854AE" w:rsidRPr="004854AE" w:rsidRDefault="004854AE" w:rsidP="004854AE">
      <w:pPr>
        <w:rPr>
          <w:rFonts w:asciiTheme="majorHAnsi" w:hAnsiTheme="majorHAnsi"/>
        </w:rPr>
      </w:pPr>
      <w:r>
        <w:rPr>
          <w:rFonts w:asciiTheme="majorHAnsi" w:hAnsiTheme="majorHAnsi"/>
        </w:rPr>
        <w:t xml:space="preserve">For each disposition, reflect and assess how your </w:t>
      </w:r>
      <w:r w:rsidRPr="004854AE">
        <w:rPr>
          <w:rFonts w:asciiTheme="majorHAnsi" w:hAnsiTheme="majorHAnsi"/>
          <w:b/>
        </w:rPr>
        <w:t>behavior</w:t>
      </w:r>
      <w:r>
        <w:rPr>
          <w:rFonts w:asciiTheme="majorHAnsi" w:hAnsiTheme="majorHAnsi"/>
        </w:rPr>
        <w:t xml:space="preserve"> reflects that disposition. Use the highlight tool to identify the cell that reflects your behavior. </w:t>
      </w:r>
    </w:p>
    <w:p w:rsidR="004854AE" w:rsidRPr="004854AE" w:rsidRDefault="004854AE" w:rsidP="004854AE">
      <w:pPr>
        <w:rPr>
          <w:rFonts w:asciiTheme="majorHAnsi" w:hAnsiTheme="majorHAnsi"/>
        </w:rPr>
      </w:pPr>
    </w:p>
    <w:p w:rsidR="004854AE" w:rsidRDefault="004854AE" w:rsidP="004854AE">
      <w:pPr>
        <w:autoSpaceDE w:val="0"/>
        <w:autoSpaceDN w:val="0"/>
        <w:adjustRightInd w:val="0"/>
        <w:ind w:left="270"/>
        <w:rPr>
          <w:b/>
        </w:rPr>
      </w:pPr>
    </w:p>
    <w:tbl>
      <w:tblPr>
        <w:tblW w:w="1028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4"/>
        <w:gridCol w:w="2158"/>
        <w:gridCol w:w="2157"/>
        <w:gridCol w:w="2157"/>
        <w:gridCol w:w="2157"/>
      </w:tblGrid>
      <w:tr w:rsidR="004854AE" w:rsidRPr="00AD3C81" w:rsidTr="000A63AF">
        <w:tc>
          <w:tcPr>
            <w:tcW w:w="1654" w:type="dxa"/>
          </w:tcPr>
          <w:p w:rsidR="004854AE" w:rsidRPr="00AD3C81" w:rsidRDefault="004854AE" w:rsidP="000A63AF">
            <w:pPr>
              <w:ind w:right="-78"/>
              <w:jc w:val="center"/>
              <w:rPr>
                <w:b/>
              </w:rPr>
            </w:pPr>
            <w:r w:rsidRPr="00AD3C81">
              <w:rPr>
                <w:b/>
              </w:rPr>
              <w:t>Disposition</w:t>
            </w:r>
          </w:p>
        </w:tc>
        <w:tc>
          <w:tcPr>
            <w:tcW w:w="2158" w:type="dxa"/>
          </w:tcPr>
          <w:p w:rsidR="004854AE" w:rsidRPr="00AD3C81" w:rsidRDefault="004854AE" w:rsidP="000A63AF">
            <w:pPr>
              <w:jc w:val="center"/>
              <w:rPr>
                <w:b/>
              </w:rPr>
            </w:pPr>
            <w:r w:rsidRPr="00AD3C81">
              <w:rPr>
                <w:b/>
              </w:rPr>
              <w:t>Unacceptable</w:t>
            </w:r>
          </w:p>
        </w:tc>
        <w:tc>
          <w:tcPr>
            <w:tcW w:w="2157" w:type="dxa"/>
          </w:tcPr>
          <w:p w:rsidR="004854AE" w:rsidRPr="00AD3C81" w:rsidRDefault="004854AE" w:rsidP="000A63AF">
            <w:pPr>
              <w:jc w:val="center"/>
              <w:rPr>
                <w:b/>
              </w:rPr>
            </w:pPr>
            <w:r w:rsidRPr="00AD3C81">
              <w:rPr>
                <w:b/>
              </w:rPr>
              <w:t>Acceptable</w:t>
            </w:r>
          </w:p>
        </w:tc>
        <w:tc>
          <w:tcPr>
            <w:tcW w:w="2157" w:type="dxa"/>
          </w:tcPr>
          <w:p w:rsidR="004854AE" w:rsidRPr="00AD3C81" w:rsidRDefault="004854AE" w:rsidP="000A63AF">
            <w:pPr>
              <w:jc w:val="center"/>
              <w:rPr>
                <w:b/>
              </w:rPr>
            </w:pPr>
            <w:r w:rsidRPr="00AD3C81">
              <w:rPr>
                <w:b/>
              </w:rPr>
              <w:t>Proficient</w:t>
            </w:r>
          </w:p>
        </w:tc>
        <w:tc>
          <w:tcPr>
            <w:tcW w:w="2157" w:type="dxa"/>
          </w:tcPr>
          <w:p w:rsidR="004854AE" w:rsidRPr="00AD3C81" w:rsidRDefault="004854AE" w:rsidP="000A63AF">
            <w:pPr>
              <w:jc w:val="center"/>
              <w:rPr>
                <w:b/>
              </w:rPr>
            </w:pPr>
            <w:r w:rsidRPr="00AD3C81">
              <w:rPr>
                <w:b/>
              </w:rPr>
              <w:t>Exemplary</w:t>
            </w:r>
          </w:p>
        </w:tc>
      </w:tr>
      <w:tr w:rsidR="004854AE" w:rsidRPr="00AD3C81" w:rsidTr="000A63AF">
        <w:tc>
          <w:tcPr>
            <w:tcW w:w="1654" w:type="dxa"/>
          </w:tcPr>
          <w:p w:rsidR="004854AE" w:rsidRPr="00AD3C81" w:rsidRDefault="004854AE" w:rsidP="000A63AF">
            <w:pPr>
              <w:ind w:right="-78"/>
              <w:rPr>
                <w:sz w:val="20"/>
                <w:szCs w:val="20"/>
              </w:rPr>
            </w:pPr>
            <w:r w:rsidRPr="00AD3C81">
              <w:rPr>
                <w:sz w:val="20"/>
                <w:szCs w:val="20"/>
              </w:rPr>
              <w:t>Participates responsibly and enthusiastically</w:t>
            </w:r>
          </w:p>
          <w:p w:rsidR="004854AE" w:rsidRPr="00AD3C81" w:rsidRDefault="004854AE" w:rsidP="000A63AF">
            <w:pPr>
              <w:ind w:right="-78"/>
              <w:rPr>
                <w:sz w:val="20"/>
                <w:szCs w:val="20"/>
              </w:rPr>
            </w:pPr>
          </w:p>
          <w:p w:rsidR="004854AE" w:rsidRPr="00AD3C81" w:rsidRDefault="004854AE" w:rsidP="000A63AF">
            <w:pPr>
              <w:ind w:right="-78"/>
              <w:rPr>
                <w:sz w:val="20"/>
                <w:szCs w:val="20"/>
              </w:rPr>
            </w:pPr>
          </w:p>
        </w:tc>
        <w:tc>
          <w:tcPr>
            <w:tcW w:w="2158" w:type="dxa"/>
          </w:tcPr>
          <w:p w:rsidR="004854AE" w:rsidRPr="00AD3C81" w:rsidRDefault="004854AE" w:rsidP="000A63AF">
            <w:pPr>
              <w:rPr>
                <w:sz w:val="20"/>
                <w:szCs w:val="20"/>
              </w:rPr>
            </w:pPr>
            <w:r w:rsidRPr="00AD3C81">
              <w:rPr>
                <w:sz w:val="20"/>
                <w:szCs w:val="20"/>
              </w:rPr>
              <w:t>Frequently absent from class meetings (face-to-face or online). Fails to contact instructor when absent, providing no reason for missing classes/activities. Fails to purchase, or is tardy in purchasing, required texts or other class resources. Rarely participates in class discussions/activities.</w:t>
            </w:r>
          </w:p>
        </w:tc>
        <w:tc>
          <w:tcPr>
            <w:tcW w:w="2157" w:type="dxa"/>
          </w:tcPr>
          <w:p w:rsidR="004854AE" w:rsidRPr="00AD3C81" w:rsidRDefault="004854AE" w:rsidP="000A63AF">
            <w:pPr>
              <w:rPr>
                <w:sz w:val="20"/>
                <w:szCs w:val="20"/>
              </w:rPr>
            </w:pPr>
            <w:r w:rsidRPr="00857693">
              <w:rPr>
                <w:sz w:val="20"/>
                <w:szCs w:val="20"/>
                <w:highlight w:val="yellow"/>
              </w:rPr>
              <w:t>Occasionally tardy or misses class meetings (face-to-face or online). Contacts instructor following absences or missed activities.  Purchases required texts and other class resources in a timely manner. Exhibits acceptable levels of participation in class discussions/activities.</w:t>
            </w:r>
            <w:r w:rsidRPr="00AD3C81">
              <w:rPr>
                <w:sz w:val="20"/>
                <w:szCs w:val="20"/>
              </w:rPr>
              <w:t xml:space="preserve"> </w:t>
            </w:r>
          </w:p>
        </w:tc>
        <w:tc>
          <w:tcPr>
            <w:tcW w:w="2157" w:type="dxa"/>
          </w:tcPr>
          <w:p w:rsidR="004854AE" w:rsidRPr="00AD3C81" w:rsidRDefault="004854AE" w:rsidP="000A63AF">
            <w:pPr>
              <w:rPr>
                <w:sz w:val="20"/>
                <w:szCs w:val="20"/>
              </w:rPr>
            </w:pPr>
            <w:r w:rsidRPr="00857693">
              <w:rPr>
                <w:sz w:val="20"/>
                <w:szCs w:val="20"/>
              </w:rPr>
              <w:t>Consistently attends class meetings (face-to-face and or online) and is on time. Contacts instructor prior to any absence. Actively engages in class discussions/activities, staying on task and focused. Volunteers to respond to questions.</w:t>
            </w:r>
            <w:r w:rsidRPr="00AD3C81">
              <w:rPr>
                <w:sz w:val="20"/>
                <w:szCs w:val="20"/>
              </w:rPr>
              <w:t xml:space="preserve"> </w:t>
            </w:r>
          </w:p>
        </w:tc>
        <w:tc>
          <w:tcPr>
            <w:tcW w:w="2157" w:type="dxa"/>
          </w:tcPr>
          <w:p w:rsidR="004854AE" w:rsidRPr="00AD3C81" w:rsidRDefault="004854AE" w:rsidP="000A63AF">
            <w:pPr>
              <w:rPr>
                <w:sz w:val="20"/>
                <w:szCs w:val="20"/>
              </w:rPr>
            </w:pPr>
            <w:r w:rsidRPr="00AD3C81">
              <w:rPr>
                <w:sz w:val="20"/>
                <w:szCs w:val="20"/>
              </w:rPr>
              <w:t xml:space="preserve">Attends all class meetings (face-to-face or online), arriving on time or early. Goes beyond expectations during class discussions/activities, showing initiative and contributing to a positive learning environment. Demonstrates a high level of energy and enthusiasm. </w:t>
            </w:r>
          </w:p>
        </w:tc>
      </w:tr>
      <w:tr w:rsidR="004854AE" w:rsidRPr="00AD3C81" w:rsidTr="000A63AF">
        <w:tc>
          <w:tcPr>
            <w:tcW w:w="1654" w:type="dxa"/>
          </w:tcPr>
          <w:p w:rsidR="004854AE" w:rsidRPr="00AD3C81" w:rsidRDefault="004854AE" w:rsidP="000A63AF">
            <w:pPr>
              <w:ind w:right="-78"/>
              <w:rPr>
                <w:sz w:val="20"/>
                <w:szCs w:val="20"/>
              </w:rPr>
            </w:pPr>
            <w:r w:rsidRPr="00AD3C81">
              <w:rPr>
                <w:sz w:val="20"/>
                <w:szCs w:val="20"/>
              </w:rPr>
              <w:t>Prepares and performs effectively</w:t>
            </w:r>
          </w:p>
          <w:p w:rsidR="004854AE" w:rsidRPr="00AD3C81" w:rsidRDefault="004854AE" w:rsidP="000A63AF">
            <w:pPr>
              <w:ind w:right="-78"/>
              <w:rPr>
                <w:sz w:val="20"/>
                <w:szCs w:val="20"/>
              </w:rPr>
            </w:pPr>
          </w:p>
          <w:p w:rsidR="004854AE" w:rsidRPr="00AD3C81" w:rsidRDefault="004854AE" w:rsidP="000A63AF">
            <w:pPr>
              <w:ind w:right="-78"/>
              <w:rPr>
                <w:sz w:val="20"/>
                <w:szCs w:val="20"/>
              </w:rPr>
            </w:pPr>
          </w:p>
        </w:tc>
        <w:tc>
          <w:tcPr>
            <w:tcW w:w="2158" w:type="dxa"/>
          </w:tcPr>
          <w:p w:rsidR="004854AE" w:rsidRPr="00AD3C81" w:rsidRDefault="004854AE" w:rsidP="000A63AF">
            <w:pPr>
              <w:rPr>
                <w:sz w:val="20"/>
                <w:szCs w:val="20"/>
              </w:rPr>
            </w:pPr>
            <w:r w:rsidRPr="00AD3C81">
              <w:rPr>
                <w:sz w:val="20"/>
                <w:szCs w:val="20"/>
              </w:rPr>
              <w:t>Gets work done quickly, with little attention to quality.  Often procrastinates; assignments may be late, sometimes not completed.</w:t>
            </w:r>
          </w:p>
          <w:p w:rsidR="004854AE" w:rsidRPr="00AD3C81" w:rsidRDefault="004854AE" w:rsidP="000A63AF">
            <w:pPr>
              <w:rPr>
                <w:sz w:val="20"/>
                <w:szCs w:val="20"/>
              </w:rPr>
            </w:pPr>
            <w:r w:rsidRPr="00AD3C81">
              <w:rPr>
                <w:sz w:val="20"/>
                <w:szCs w:val="20"/>
              </w:rPr>
              <w:t xml:space="preserve">Uses current knowledge rather than additional resources. Emphasis on completing work rather than learning.  Disregards or refutes feedback. </w:t>
            </w:r>
          </w:p>
        </w:tc>
        <w:tc>
          <w:tcPr>
            <w:tcW w:w="2157" w:type="dxa"/>
          </w:tcPr>
          <w:p w:rsidR="004854AE" w:rsidRPr="00AD3C81" w:rsidRDefault="004854AE" w:rsidP="000A63AF">
            <w:pPr>
              <w:rPr>
                <w:sz w:val="20"/>
                <w:szCs w:val="20"/>
              </w:rPr>
            </w:pPr>
            <w:r w:rsidRPr="00AD3C81">
              <w:rPr>
                <w:sz w:val="20"/>
                <w:szCs w:val="20"/>
              </w:rPr>
              <w:t>Meets assignment deadlines with acceptable levels of work.  Uses some additional resources to complete assignments, but primarily relies on text or other resources provided. Submits work on time or makes provisions to extend deadlines. Challenges accuracy of feedback or grades</w:t>
            </w:r>
          </w:p>
        </w:tc>
        <w:tc>
          <w:tcPr>
            <w:tcW w:w="2157" w:type="dxa"/>
          </w:tcPr>
          <w:p w:rsidR="004854AE" w:rsidRPr="00AD3C81" w:rsidRDefault="004854AE" w:rsidP="000A63AF">
            <w:pPr>
              <w:rPr>
                <w:sz w:val="20"/>
                <w:szCs w:val="20"/>
              </w:rPr>
            </w:pPr>
            <w:r w:rsidRPr="00AD3C81">
              <w:rPr>
                <w:sz w:val="20"/>
                <w:szCs w:val="20"/>
              </w:rPr>
              <w:t xml:space="preserve">Assignments completed on time with attention to detail, evidence of thoughtful analysis.  Work shows that adequate time and preparation were allocated.  Seeks new resources or additional information to improve quality of work. Uses feedback to enhance learning. </w:t>
            </w:r>
          </w:p>
        </w:tc>
        <w:tc>
          <w:tcPr>
            <w:tcW w:w="2157" w:type="dxa"/>
          </w:tcPr>
          <w:p w:rsidR="004854AE" w:rsidRPr="00857693" w:rsidRDefault="004854AE" w:rsidP="000A63AF">
            <w:pPr>
              <w:rPr>
                <w:sz w:val="20"/>
                <w:szCs w:val="20"/>
                <w:highlight w:val="yellow"/>
              </w:rPr>
            </w:pPr>
            <w:r w:rsidRPr="00857693">
              <w:rPr>
                <w:sz w:val="20"/>
                <w:szCs w:val="20"/>
                <w:highlight w:val="yellow"/>
              </w:rPr>
              <w:t xml:space="preserve">Work is consistently of exceptional quality, going beyond what is expected, with evidence of personal reflection and revision. Demonstrates use of an array of quality resources to add to scope and depth of assignments. Seeks feedback and uses it constructively.  Exhibits passion for learning. </w:t>
            </w:r>
          </w:p>
        </w:tc>
      </w:tr>
      <w:tr w:rsidR="004854AE" w:rsidRPr="00AD3C81" w:rsidTr="000A63AF">
        <w:tc>
          <w:tcPr>
            <w:tcW w:w="1654" w:type="dxa"/>
          </w:tcPr>
          <w:p w:rsidR="004854AE" w:rsidRPr="00AD3C81" w:rsidRDefault="004854AE" w:rsidP="000A63AF">
            <w:pPr>
              <w:ind w:right="-78"/>
              <w:rPr>
                <w:sz w:val="20"/>
                <w:szCs w:val="20"/>
              </w:rPr>
            </w:pPr>
            <w:r w:rsidRPr="00AD3C81">
              <w:rPr>
                <w:sz w:val="20"/>
                <w:szCs w:val="20"/>
              </w:rPr>
              <w:t>Communicates skillfully</w:t>
            </w:r>
          </w:p>
        </w:tc>
        <w:tc>
          <w:tcPr>
            <w:tcW w:w="2158" w:type="dxa"/>
          </w:tcPr>
          <w:p w:rsidR="004854AE" w:rsidRPr="00AD3C81" w:rsidRDefault="004854AE" w:rsidP="000A63AF">
            <w:pPr>
              <w:rPr>
                <w:sz w:val="20"/>
                <w:szCs w:val="20"/>
              </w:rPr>
            </w:pPr>
            <w:r w:rsidRPr="00AD3C81">
              <w:rPr>
                <w:sz w:val="20"/>
                <w:szCs w:val="20"/>
              </w:rPr>
              <w:t>Exhibits limited communication skills. Frequently uses inappropriate language and/or incorrect grammar in oral and/or written communication. Written work is often disorganized, with spelling and grammatical errors. Presents a negative impression through body language.</w:t>
            </w:r>
          </w:p>
        </w:tc>
        <w:tc>
          <w:tcPr>
            <w:tcW w:w="2157" w:type="dxa"/>
          </w:tcPr>
          <w:p w:rsidR="004854AE" w:rsidRDefault="004854AE" w:rsidP="000A63AF">
            <w:pPr>
              <w:rPr>
                <w:sz w:val="20"/>
                <w:szCs w:val="20"/>
              </w:rPr>
            </w:pPr>
            <w:r w:rsidRPr="00AD3C81">
              <w:rPr>
                <w:sz w:val="20"/>
                <w:szCs w:val="20"/>
              </w:rPr>
              <w:t xml:space="preserve">Able to accurately convey ideas to others, in either oral or written forms. Generally uses appropriate language and correct grammar in oral and written communication. Written work is acceptably organized, and contains only occasional spelling and/or grammatical errors.  Physical gestures, facial expressions, and posture contribute to communication. </w:t>
            </w:r>
          </w:p>
          <w:p w:rsidR="001B6BCB" w:rsidRPr="00AD3C81" w:rsidRDefault="001B6BCB" w:rsidP="000A63AF">
            <w:pPr>
              <w:rPr>
                <w:sz w:val="20"/>
                <w:szCs w:val="20"/>
              </w:rPr>
            </w:pPr>
          </w:p>
        </w:tc>
        <w:tc>
          <w:tcPr>
            <w:tcW w:w="2157" w:type="dxa"/>
          </w:tcPr>
          <w:p w:rsidR="004854AE" w:rsidRPr="00AD3C81" w:rsidRDefault="004854AE" w:rsidP="000A63AF">
            <w:pPr>
              <w:rPr>
                <w:sz w:val="20"/>
                <w:szCs w:val="20"/>
              </w:rPr>
            </w:pPr>
            <w:r w:rsidRPr="00857693">
              <w:rPr>
                <w:sz w:val="20"/>
                <w:szCs w:val="20"/>
                <w:highlight w:val="yellow"/>
              </w:rPr>
              <w:t>Accurately and efficiently conveys ideas to others, in either oral or written forms. Uses appropriate verbal and non-verbal language when speaking with others.  Written work is characterized by appropriate organization, spelling and grammar. Uses multiple means to communicate ideas</w:t>
            </w:r>
            <w:r w:rsidRPr="00AD3C81">
              <w:rPr>
                <w:sz w:val="20"/>
                <w:szCs w:val="20"/>
              </w:rPr>
              <w:t xml:space="preserve">. </w:t>
            </w:r>
          </w:p>
        </w:tc>
        <w:tc>
          <w:tcPr>
            <w:tcW w:w="2157" w:type="dxa"/>
          </w:tcPr>
          <w:p w:rsidR="004854AE" w:rsidRPr="00857693" w:rsidRDefault="004854AE" w:rsidP="000A63AF">
            <w:pPr>
              <w:rPr>
                <w:sz w:val="20"/>
                <w:szCs w:val="20"/>
                <w:highlight w:val="yellow"/>
              </w:rPr>
            </w:pPr>
            <w:r w:rsidRPr="00857693">
              <w:rPr>
                <w:sz w:val="20"/>
                <w:szCs w:val="20"/>
              </w:rPr>
              <w:t xml:space="preserve">Speaks eloquently in both small group and large group settings. Articulates ideas and makes convincing arguments for a cause, in both oral and written forms.  </w:t>
            </w:r>
          </w:p>
        </w:tc>
      </w:tr>
      <w:tr w:rsidR="004854AE" w:rsidRPr="00AD3C81" w:rsidTr="000A63AF">
        <w:tc>
          <w:tcPr>
            <w:tcW w:w="1654" w:type="dxa"/>
          </w:tcPr>
          <w:p w:rsidR="004854AE" w:rsidRPr="00AD3C81" w:rsidRDefault="004854AE" w:rsidP="000A63AF">
            <w:pPr>
              <w:ind w:right="-78"/>
              <w:rPr>
                <w:sz w:val="20"/>
                <w:szCs w:val="20"/>
              </w:rPr>
            </w:pPr>
            <w:r w:rsidRPr="00AD3C81">
              <w:rPr>
                <w:sz w:val="20"/>
                <w:szCs w:val="20"/>
              </w:rPr>
              <w:lastRenderedPageBreak/>
              <w:t>Promotes diversity</w:t>
            </w:r>
          </w:p>
        </w:tc>
        <w:tc>
          <w:tcPr>
            <w:tcW w:w="2158" w:type="dxa"/>
          </w:tcPr>
          <w:p w:rsidR="004854AE" w:rsidRDefault="004854AE" w:rsidP="000A63AF">
            <w:pPr>
              <w:rPr>
                <w:sz w:val="20"/>
                <w:szCs w:val="20"/>
              </w:rPr>
            </w:pPr>
            <w:r w:rsidRPr="00AD3C81">
              <w:rPr>
                <w:sz w:val="20"/>
                <w:szCs w:val="20"/>
              </w:rPr>
              <w:t xml:space="preserve">Usually works with others who are of similar ability (physical, cognitive, emotional), race, gender, and/or ethnicity.  Rarely interacts with those different from himself/herself.  May demonstrate rude behavior or make discriminatory remarks toward those who differ in race, gender, ability sexual orientation or culture. </w:t>
            </w:r>
          </w:p>
          <w:p w:rsidR="001B6BCB" w:rsidRDefault="001B6BCB" w:rsidP="000A63AF">
            <w:pPr>
              <w:rPr>
                <w:sz w:val="20"/>
                <w:szCs w:val="20"/>
              </w:rPr>
            </w:pPr>
          </w:p>
          <w:p w:rsidR="001B6BCB" w:rsidRPr="00AD3C81" w:rsidRDefault="001B6BCB" w:rsidP="000A63AF">
            <w:pPr>
              <w:rPr>
                <w:sz w:val="20"/>
                <w:szCs w:val="20"/>
              </w:rPr>
            </w:pPr>
          </w:p>
        </w:tc>
        <w:tc>
          <w:tcPr>
            <w:tcW w:w="2157" w:type="dxa"/>
          </w:tcPr>
          <w:p w:rsidR="004854AE" w:rsidRPr="00AD3C81" w:rsidRDefault="004854AE" w:rsidP="000A63AF">
            <w:pPr>
              <w:rPr>
                <w:sz w:val="20"/>
                <w:szCs w:val="20"/>
              </w:rPr>
            </w:pPr>
            <w:r w:rsidRPr="00857693">
              <w:rPr>
                <w:sz w:val="20"/>
                <w:szCs w:val="20"/>
                <w:highlight w:val="yellow"/>
              </w:rPr>
              <w:t>Accepts others despite differences in race, gender, ability, sexual orientation or culture.  Interacts with others in a polite, courteous manner.  Demonstrates concern and caring for others.</w:t>
            </w:r>
          </w:p>
          <w:p w:rsidR="004854AE" w:rsidRPr="00AD3C81" w:rsidRDefault="004854AE" w:rsidP="000A63AF">
            <w:pPr>
              <w:rPr>
                <w:sz w:val="20"/>
                <w:szCs w:val="20"/>
              </w:rPr>
            </w:pPr>
          </w:p>
        </w:tc>
        <w:tc>
          <w:tcPr>
            <w:tcW w:w="2157" w:type="dxa"/>
          </w:tcPr>
          <w:p w:rsidR="004854AE" w:rsidRPr="00AD3C81" w:rsidRDefault="004854AE" w:rsidP="000A63AF">
            <w:pPr>
              <w:rPr>
                <w:sz w:val="20"/>
                <w:szCs w:val="20"/>
              </w:rPr>
            </w:pPr>
            <w:r w:rsidRPr="00AD3C81">
              <w:rPr>
                <w:sz w:val="20"/>
                <w:szCs w:val="20"/>
              </w:rPr>
              <w:t>Willingly works with diverse populations in diverse settings.  Supports the inclusion of multiple perspectives, cultures, experiences and values.</w:t>
            </w:r>
          </w:p>
          <w:p w:rsidR="004854AE" w:rsidRPr="00AD3C81" w:rsidRDefault="004854AE" w:rsidP="000A63AF">
            <w:pPr>
              <w:rPr>
                <w:sz w:val="20"/>
                <w:szCs w:val="20"/>
              </w:rPr>
            </w:pPr>
          </w:p>
        </w:tc>
        <w:tc>
          <w:tcPr>
            <w:tcW w:w="2157" w:type="dxa"/>
          </w:tcPr>
          <w:p w:rsidR="004854AE" w:rsidRPr="00AD3C81" w:rsidRDefault="004854AE" w:rsidP="000A63AF">
            <w:pPr>
              <w:rPr>
                <w:sz w:val="20"/>
                <w:szCs w:val="20"/>
              </w:rPr>
            </w:pPr>
            <w:r w:rsidRPr="00AD3C81">
              <w:rPr>
                <w:sz w:val="20"/>
                <w:szCs w:val="20"/>
              </w:rPr>
              <w:t xml:space="preserve">Actively seeks situations which require working with diverse populations.  Is committed to the inclusion of multiple perspectives, cultures, experiences and values. </w:t>
            </w:r>
          </w:p>
          <w:p w:rsidR="004854AE" w:rsidRPr="00AD3C81" w:rsidRDefault="004854AE" w:rsidP="000A63AF">
            <w:pPr>
              <w:rPr>
                <w:sz w:val="20"/>
                <w:szCs w:val="20"/>
              </w:rPr>
            </w:pPr>
          </w:p>
        </w:tc>
      </w:tr>
      <w:tr w:rsidR="004854AE" w:rsidRPr="00AD3C81" w:rsidTr="000A63AF">
        <w:tc>
          <w:tcPr>
            <w:tcW w:w="1654" w:type="dxa"/>
          </w:tcPr>
          <w:p w:rsidR="004854AE" w:rsidRPr="00AD3C81" w:rsidRDefault="004854AE" w:rsidP="000A63AF">
            <w:pPr>
              <w:ind w:right="-78"/>
              <w:rPr>
                <w:sz w:val="20"/>
                <w:szCs w:val="20"/>
              </w:rPr>
            </w:pPr>
            <w:r w:rsidRPr="00AD3C81">
              <w:rPr>
                <w:sz w:val="20"/>
                <w:szCs w:val="20"/>
              </w:rPr>
              <w:t>Engages in collaborative endeavors</w:t>
            </w:r>
          </w:p>
        </w:tc>
        <w:tc>
          <w:tcPr>
            <w:tcW w:w="2158" w:type="dxa"/>
          </w:tcPr>
          <w:p w:rsidR="004854AE" w:rsidRPr="00AD3C81" w:rsidRDefault="004854AE" w:rsidP="000A63AF">
            <w:pPr>
              <w:rPr>
                <w:sz w:val="20"/>
                <w:szCs w:val="20"/>
              </w:rPr>
            </w:pPr>
            <w:r w:rsidRPr="00AD3C81">
              <w:rPr>
                <w:sz w:val="20"/>
                <w:szCs w:val="20"/>
              </w:rPr>
              <w:t xml:space="preserve">Puts forth minimal effort, fails to do fair share of group work.  Fails to attend group meetings or attends inconsistently.  Expects others to work around his/her schedule.  </w:t>
            </w:r>
          </w:p>
          <w:p w:rsidR="004854AE" w:rsidRPr="00AD3C81" w:rsidRDefault="004854AE" w:rsidP="000A63AF">
            <w:pPr>
              <w:rPr>
                <w:sz w:val="20"/>
                <w:szCs w:val="20"/>
              </w:rPr>
            </w:pPr>
            <w:r w:rsidRPr="00AD3C81">
              <w:rPr>
                <w:sz w:val="20"/>
                <w:szCs w:val="20"/>
              </w:rPr>
              <w:t>May look down on work of others and do all work by himself/herself.  Complains that others are not working, but is unwilling to accept suggestions from others.</w:t>
            </w:r>
          </w:p>
        </w:tc>
        <w:tc>
          <w:tcPr>
            <w:tcW w:w="2157" w:type="dxa"/>
          </w:tcPr>
          <w:p w:rsidR="004854AE" w:rsidRPr="00AD3C81" w:rsidRDefault="004854AE" w:rsidP="000A63AF">
            <w:pPr>
              <w:rPr>
                <w:sz w:val="20"/>
                <w:szCs w:val="20"/>
              </w:rPr>
            </w:pPr>
            <w:r w:rsidRPr="00AD3C81">
              <w:rPr>
                <w:sz w:val="20"/>
                <w:szCs w:val="20"/>
              </w:rPr>
              <w:t>Works with other members of a group and does fair share of group work.  Accepts responsibility.  Is mindful of needs of other group members with regard to scheduling of meetings. Attends group meetings or makes provision with group if unable to attend.  Open to ideas of others, and accepts decisions made by group without complaint.</w:t>
            </w:r>
          </w:p>
        </w:tc>
        <w:tc>
          <w:tcPr>
            <w:tcW w:w="2157" w:type="dxa"/>
          </w:tcPr>
          <w:p w:rsidR="004854AE" w:rsidRPr="00AD3C81" w:rsidRDefault="004854AE" w:rsidP="000A63AF">
            <w:pPr>
              <w:rPr>
                <w:sz w:val="20"/>
                <w:szCs w:val="20"/>
              </w:rPr>
            </w:pPr>
            <w:r w:rsidRPr="00857693">
              <w:rPr>
                <w:sz w:val="20"/>
                <w:szCs w:val="20"/>
                <w:highlight w:val="yellow"/>
              </w:rPr>
              <w:t>Contributes ideas and efforts to group assignments. Relates well to others and promotes group success. Is willing to listen to ideas from other group members.  Attends all meetings in their entirety.</w:t>
            </w:r>
            <w:r w:rsidRPr="00AD3C81">
              <w:rPr>
                <w:sz w:val="20"/>
                <w:szCs w:val="20"/>
              </w:rPr>
              <w:t xml:space="preserve"> </w:t>
            </w:r>
          </w:p>
        </w:tc>
        <w:tc>
          <w:tcPr>
            <w:tcW w:w="2157" w:type="dxa"/>
          </w:tcPr>
          <w:p w:rsidR="004854AE" w:rsidRDefault="004854AE" w:rsidP="000A63AF">
            <w:pPr>
              <w:rPr>
                <w:sz w:val="20"/>
                <w:szCs w:val="20"/>
              </w:rPr>
            </w:pPr>
            <w:r w:rsidRPr="00AD3C81">
              <w:rPr>
                <w:sz w:val="20"/>
                <w:szCs w:val="20"/>
              </w:rPr>
              <w:t xml:space="preserve">Promotes group goals by contributing above and beyond expectations.  Actively solicits ideas from others so that all members of the group are part of the final product. Prizes healthy debate of issues. Uses resources and contacts to increase the success of the project. Willingly contributes necessary time and effort to group activities to ensure quality of final outcome/product and the overall success of the group. </w:t>
            </w:r>
          </w:p>
          <w:p w:rsidR="001B6BCB" w:rsidRPr="00AD3C81" w:rsidRDefault="001B6BCB" w:rsidP="000A63AF">
            <w:pPr>
              <w:rPr>
                <w:sz w:val="20"/>
                <w:szCs w:val="20"/>
              </w:rPr>
            </w:pPr>
          </w:p>
        </w:tc>
      </w:tr>
      <w:tr w:rsidR="004854AE" w:rsidRPr="00AD3C81" w:rsidTr="000A63AF">
        <w:tc>
          <w:tcPr>
            <w:tcW w:w="1654" w:type="dxa"/>
          </w:tcPr>
          <w:p w:rsidR="004854AE" w:rsidRPr="00AD3C81" w:rsidRDefault="004854AE" w:rsidP="000A63AF">
            <w:pPr>
              <w:ind w:right="-78"/>
              <w:rPr>
                <w:sz w:val="20"/>
                <w:szCs w:val="20"/>
              </w:rPr>
            </w:pPr>
            <w:r w:rsidRPr="00AD3C81">
              <w:rPr>
                <w:sz w:val="20"/>
                <w:szCs w:val="20"/>
              </w:rPr>
              <w:t>Maintains professional and ethical standards</w:t>
            </w:r>
          </w:p>
          <w:p w:rsidR="004854AE" w:rsidRPr="00AD3C81" w:rsidRDefault="004854AE" w:rsidP="000A63AF">
            <w:pPr>
              <w:ind w:right="-78"/>
              <w:rPr>
                <w:sz w:val="20"/>
                <w:szCs w:val="20"/>
              </w:rPr>
            </w:pPr>
          </w:p>
          <w:p w:rsidR="004854AE" w:rsidRPr="00AD3C81" w:rsidRDefault="004854AE" w:rsidP="000A63AF">
            <w:pPr>
              <w:ind w:right="-78"/>
              <w:rPr>
                <w:sz w:val="20"/>
                <w:szCs w:val="20"/>
              </w:rPr>
            </w:pPr>
          </w:p>
        </w:tc>
        <w:tc>
          <w:tcPr>
            <w:tcW w:w="2158" w:type="dxa"/>
          </w:tcPr>
          <w:p w:rsidR="004854AE" w:rsidRPr="00AD3C81" w:rsidRDefault="004854AE" w:rsidP="000A63AF">
            <w:pPr>
              <w:rPr>
                <w:sz w:val="20"/>
                <w:szCs w:val="20"/>
              </w:rPr>
            </w:pPr>
            <w:r w:rsidRPr="00AD3C81">
              <w:rPr>
                <w:sz w:val="20"/>
                <w:szCs w:val="20"/>
              </w:rPr>
              <w:t>Argues with those who attempt to give constructive feedback or listens and ignores it. Demonstrates concern for self with little regard to feelings of others.  May demonstrate rude behavior or make discriminatory comments toward those who differ in race, gender, ability, sexual orientation, or culture. Fails to listen while others are speaking.</w:t>
            </w:r>
          </w:p>
          <w:p w:rsidR="004854AE" w:rsidRPr="00AD3C81" w:rsidRDefault="004854AE" w:rsidP="000A63AF">
            <w:pPr>
              <w:rPr>
                <w:sz w:val="20"/>
                <w:szCs w:val="20"/>
              </w:rPr>
            </w:pPr>
          </w:p>
        </w:tc>
        <w:tc>
          <w:tcPr>
            <w:tcW w:w="2157" w:type="dxa"/>
          </w:tcPr>
          <w:p w:rsidR="004854AE" w:rsidRPr="00AD3C81" w:rsidRDefault="004854AE" w:rsidP="000A63AF">
            <w:pPr>
              <w:rPr>
                <w:sz w:val="20"/>
                <w:szCs w:val="20"/>
              </w:rPr>
            </w:pPr>
            <w:r w:rsidRPr="00AD3C81">
              <w:rPr>
                <w:sz w:val="20"/>
                <w:szCs w:val="20"/>
              </w:rPr>
              <w:t>Interacts with others in a polite, courteous, professional manner.  Accepts feedback from others positively.  Demonstrates concern and caring for others. Listens when others are speaking.</w:t>
            </w:r>
          </w:p>
        </w:tc>
        <w:tc>
          <w:tcPr>
            <w:tcW w:w="2157" w:type="dxa"/>
          </w:tcPr>
          <w:p w:rsidR="004854AE" w:rsidRPr="00AD3C81" w:rsidRDefault="004854AE" w:rsidP="000A63AF">
            <w:pPr>
              <w:rPr>
                <w:sz w:val="20"/>
                <w:szCs w:val="20"/>
              </w:rPr>
            </w:pPr>
            <w:r w:rsidRPr="00AD3C81">
              <w:rPr>
                <w:sz w:val="20"/>
                <w:szCs w:val="20"/>
              </w:rPr>
              <w:t xml:space="preserve">Uses feedback from others and works to improve professional ability/skill.  Is trustworthy and dependable.  Demonstrates concern and caring for others and is willing to help where needed. Listens when others speak and demonstrates respect for others.  </w:t>
            </w:r>
          </w:p>
        </w:tc>
        <w:tc>
          <w:tcPr>
            <w:tcW w:w="2157" w:type="dxa"/>
          </w:tcPr>
          <w:p w:rsidR="004854AE" w:rsidRPr="00AD3C81" w:rsidRDefault="004854AE" w:rsidP="000A63AF">
            <w:pPr>
              <w:rPr>
                <w:sz w:val="20"/>
                <w:szCs w:val="20"/>
              </w:rPr>
            </w:pPr>
            <w:r w:rsidRPr="00857693">
              <w:rPr>
                <w:sz w:val="20"/>
                <w:szCs w:val="20"/>
                <w:highlight w:val="yellow"/>
              </w:rPr>
              <w:t>Wants to make a difference with people. Genuinely cares for others.  Seeks feedback from a variety of sources to improve knowledge and skills.  Is reliable, dependable, and trustworthy.  Listens attentively to others.   Respects others and treats them with high regard.</w:t>
            </w:r>
          </w:p>
        </w:tc>
      </w:tr>
      <w:tr w:rsidR="004854AE" w:rsidRPr="00AD3C81" w:rsidTr="000A63AF">
        <w:tc>
          <w:tcPr>
            <w:tcW w:w="1654" w:type="dxa"/>
          </w:tcPr>
          <w:p w:rsidR="004854AE" w:rsidRPr="00AD3C81" w:rsidRDefault="004854AE" w:rsidP="000A63AF">
            <w:pPr>
              <w:ind w:right="-78"/>
              <w:rPr>
                <w:sz w:val="20"/>
                <w:szCs w:val="20"/>
              </w:rPr>
            </w:pPr>
            <w:r w:rsidRPr="00AD3C81">
              <w:rPr>
                <w:sz w:val="20"/>
                <w:szCs w:val="20"/>
              </w:rPr>
              <w:lastRenderedPageBreak/>
              <w:t>Values life-long learning</w:t>
            </w:r>
          </w:p>
        </w:tc>
        <w:tc>
          <w:tcPr>
            <w:tcW w:w="2158" w:type="dxa"/>
          </w:tcPr>
          <w:p w:rsidR="004854AE" w:rsidRPr="00AD3C81" w:rsidRDefault="004854AE" w:rsidP="000A63AF">
            <w:pPr>
              <w:rPr>
                <w:sz w:val="20"/>
                <w:szCs w:val="20"/>
              </w:rPr>
            </w:pPr>
            <w:r w:rsidRPr="00AD3C81">
              <w:rPr>
                <w:sz w:val="20"/>
                <w:szCs w:val="20"/>
              </w:rPr>
              <w:t>Does not pursue ongoing learning opportunities. Does little to participate in professional development activities, attending only when mandatory.  Does not participate in professional organizations.</w:t>
            </w:r>
          </w:p>
        </w:tc>
        <w:tc>
          <w:tcPr>
            <w:tcW w:w="2157" w:type="dxa"/>
          </w:tcPr>
          <w:p w:rsidR="004854AE" w:rsidRPr="00AD3C81" w:rsidRDefault="004854AE" w:rsidP="000A63AF">
            <w:pPr>
              <w:rPr>
                <w:sz w:val="20"/>
                <w:szCs w:val="20"/>
              </w:rPr>
            </w:pPr>
            <w:r w:rsidRPr="00AD3C81">
              <w:rPr>
                <w:sz w:val="20"/>
                <w:szCs w:val="20"/>
              </w:rPr>
              <w:t xml:space="preserve">Pursues personal and professional growth through ongoing learning opportunities.  Participates in professional organizations. </w:t>
            </w:r>
          </w:p>
        </w:tc>
        <w:tc>
          <w:tcPr>
            <w:tcW w:w="2157" w:type="dxa"/>
          </w:tcPr>
          <w:p w:rsidR="004854AE" w:rsidRPr="00AD3C81" w:rsidRDefault="004854AE" w:rsidP="000A63AF">
            <w:pPr>
              <w:rPr>
                <w:sz w:val="20"/>
                <w:szCs w:val="20"/>
              </w:rPr>
            </w:pPr>
            <w:r w:rsidRPr="00AD3C81">
              <w:rPr>
                <w:sz w:val="20"/>
                <w:szCs w:val="20"/>
              </w:rPr>
              <w:t xml:space="preserve">Effectively monitors and evaluates learning opportunities.  Takes responsibility for planning and pursuing ongoing learning.  Actively participates in professional organizations. </w:t>
            </w:r>
          </w:p>
        </w:tc>
        <w:tc>
          <w:tcPr>
            <w:tcW w:w="2157" w:type="dxa"/>
          </w:tcPr>
          <w:p w:rsidR="004854AE" w:rsidRPr="00857693" w:rsidRDefault="004854AE" w:rsidP="000A63AF">
            <w:pPr>
              <w:rPr>
                <w:sz w:val="20"/>
                <w:szCs w:val="20"/>
                <w:highlight w:val="yellow"/>
              </w:rPr>
            </w:pPr>
            <w:r w:rsidRPr="00857693">
              <w:rPr>
                <w:sz w:val="20"/>
                <w:szCs w:val="20"/>
                <w:highlight w:val="yellow"/>
              </w:rPr>
              <w:t xml:space="preserve">Ongoing learning opportunities are vigorously pursued.  Contributes to the knowledge-base of the profession. </w:t>
            </w:r>
          </w:p>
          <w:p w:rsidR="004854AE" w:rsidRPr="00AD3C81" w:rsidRDefault="004854AE" w:rsidP="000A63AF">
            <w:pPr>
              <w:rPr>
                <w:sz w:val="20"/>
                <w:szCs w:val="20"/>
              </w:rPr>
            </w:pPr>
            <w:r w:rsidRPr="00857693">
              <w:rPr>
                <w:sz w:val="20"/>
                <w:szCs w:val="20"/>
                <w:highlight w:val="yellow"/>
              </w:rPr>
              <w:t>Advocates for the profession, and assumes leadership roles in professional organizations.</w:t>
            </w:r>
            <w:r w:rsidRPr="00AD3C81">
              <w:rPr>
                <w:sz w:val="20"/>
                <w:szCs w:val="20"/>
              </w:rPr>
              <w:t xml:space="preserve">  </w:t>
            </w:r>
          </w:p>
        </w:tc>
      </w:tr>
    </w:tbl>
    <w:p w:rsidR="004854AE" w:rsidRPr="00054A9D" w:rsidRDefault="004854AE" w:rsidP="004854AE">
      <w:pPr>
        <w:rPr>
          <w:b/>
        </w:rPr>
      </w:pPr>
    </w:p>
    <w:p w:rsidR="002E1792" w:rsidRDefault="002E1792"/>
    <w:sectPr w:rsidR="002E1792" w:rsidSect="004854AE">
      <w:headerReference w:type="default" r:id="rId6"/>
      <w:pgSz w:w="12240" w:h="15840"/>
      <w:pgMar w:top="1400" w:right="1000" w:bottom="1000" w:left="14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ACE" w:rsidRDefault="00E03ACE" w:rsidP="00B37BE5">
      <w:r>
        <w:separator/>
      </w:r>
    </w:p>
  </w:endnote>
  <w:endnote w:type="continuationSeparator" w:id="0">
    <w:p w:rsidR="00E03ACE" w:rsidRDefault="00E03ACE" w:rsidP="00B37B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ACE" w:rsidRDefault="00E03ACE" w:rsidP="00B37BE5">
      <w:r>
        <w:separator/>
      </w:r>
    </w:p>
  </w:footnote>
  <w:footnote w:type="continuationSeparator" w:id="0">
    <w:p w:rsidR="00E03ACE" w:rsidRDefault="00E03ACE" w:rsidP="00B37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96" w:rsidRDefault="00E03ACE" w:rsidP="00EC79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4854AE"/>
    <w:rsid w:val="001B6BCB"/>
    <w:rsid w:val="002E1792"/>
    <w:rsid w:val="0033101F"/>
    <w:rsid w:val="004854AE"/>
    <w:rsid w:val="00857693"/>
    <w:rsid w:val="00B37BE5"/>
    <w:rsid w:val="00E03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54AE"/>
    <w:pPr>
      <w:tabs>
        <w:tab w:val="center" w:pos="4320"/>
        <w:tab w:val="right" w:pos="8640"/>
      </w:tabs>
    </w:pPr>
  </w:style>
  <w:style w:type="character" w:customStyle="1" w:styleId="HeaderChar">
    <w:name w:val="Header Char"/>
    <w:basedOn w:val="DefaultParagraphFont"/>
    <w:link w:val="Header"/>
    <w:rsid w:val="004854A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1148</Words>
  <Characters>6549</Characters>
  <Application>Microsoft Office Word</Application>
  <DocSecurity>0</DocSecurity>
  <Lines>54</Lines>
  <Paragraphs>15</Paragraphs>
  <ScaleCrop>false</ScaleCrop>
  <Company>UWG</Company>
  <LinksUpToDate>false</LinksUpToDate>
  <CharactersWithSpaces>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ebennett</dc:creator>
  <cp:lastModifiedBy>canon</cp:lastModifiedBy>
  <cp:revision>2</cp:revision>
  <dcterms:created xsi:type="dcterms:W3CDTF">2010-04-11T00:26:00Z</dcterms:created>
  <dcterms:modified xsi:type="dcterms:W3CDTF">2010-04-11T00:26:00Z</dcterms:modified>
</cp:coreProperties>
</file>